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D56" w:rsidRPr="00621486" w:rsidRDefault="00A67D56" w:rsidP="00621486">
      <w:pPr>
        <w:spacing w:before="100" w:beforeAutospacing="1" w:after="100" w:afterAutospacing="1" w:line="480" w:lineRule="auto"/>
        <w:jc w:val="center"/>
        <w:rPr>
          <w:rFonts w:ascii="Times New Roman" w:hAnsi="Times New Roman" w:cs="Times New Roman"/>
          <w:sz w:val="24"/>
          <w:szCs w:val="24"/>
        </w:rPr>
      </w:pPr>
      <w:bookmarkStart w:id="0" w:name="_GoBack"/>
      <w:bookmarkEnd w:id="0"/>
    </w:p>
    <w:p w:rsidR="00A67D56" w:rsidRPr="00621486" w:rsidRDefault="00A67D56" w:rsidP="00621486">
      <w:pPr>
        <w:spacing w:before="100" w:beforeAutospacing="1" w:after="100" w:afterAutospacing="1" w:line="480" w:lineRule="auto"/>
        <w:jc w:val="center"/>
        <w:rPr>
          <w:rFonts w:ascii="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hAnsi="Times New Roman" w:cs="Times New Roman"/>
          <w:sz w:val="24"/>
          <w:szCs w:val="24"/>
        </w:rPr>
      </w:pPr>
    </w:p>
    <w:p w:rsidR="00AB1766" w:rsidRPr="00621486" w:rsidRDefault="00AB1766" w:rsidP="00621486">
      <w:pPr>
        <w:spacing w:before="100" w:beforeAutospacing="1" w:after="100" w:afterAutospacing="1" w:line="480" w:lineRule="auto"/>
        <w:jc w:val="center"/>
        <w:rPr>
          <w:rFonts w:ascii="Times New Roman" w:eastAsia="Times New Roman" w:hAnsi="Times New Roman" w:cs="Times New Roman"/>
          <w:sz w:val="24"/>
          <w:szCs w:val="24"/>
        </w:rPr>
      </w:pPr>
      <w:r w:rsidRPr="00621486">
        <w:rPr>
          <w:rFonts w:ascii="Times New Roman" w:hAnsi="Times New Roman" w:cs="Times New Roman"/>
          <w:sz w:val="24"/>
          <w:szCs w:val="24"/>
        </w:rPr>
        <w:t xml:space="preserve">Organizational Culture &amp; </w:t>
      </w:r>
      <w:r w:rsidRPr="00621486">
        <w:rPr>
          <w:rFonts w:ascii="Times New Roman" w:eastAsia="Times New Roman" w:hAnsi="Times New Roman" w:cs="Times New Roman"/>
          <w:sz w:val="24"/>
          <w:szCs w:val="24"/>
        </w:rPr>
        <w:t>HIS Innovations in Saudi Arabia</w:t>
      </w:r>
    </w:p>
    <w:p w:rsidR="00AB1766" w:rsidRPr="00621486" w:rsidRDefault="00AB1766" w:rsidP="00621486">
      <w:pPr>
        <w:spacing w:before="100" w:beforeAutospacing="1" w:after="100" w:afterAutospacing="1" w:line="480" w:lineRule="auto"/>
        <w:jc w:val="center"/>
        <w:rPr>
          <w:rFonts w:ascii="Times New Roman" w:eastAsia="Times New Roman" w:hAnsi="Times New Roman" w:cs="Times New Roman"/>
          <w:sz w:val="24"/>
          <w:szCs w:val="24"/>
        </w:rPr>
      </w:pPr>
      <w:r w:rsidRPr="00621486">
        <w:rPr>
          <w:rFonts w:ascii="Times New Roman" w:eastAsia="Times New Roman" w:hAnsi="Times New Roman" w:cs="Times New Roman"/>
          <w:sz w:val="24"/>
          <w:szCs w:val="24"/>
        </w:rPr>
        <w:t>Name of Author:</w:t>
      </w:r>
    </w:p>
    <w:p w:rsidR="00AB1766" w:rsidRPr="00621486" w:rsidRDefault="00AB1766" w:rsidP="00621486">
      <w:pPr>
        <w:spacing w:before="100" w:beforeAutospacing="1" w:after="100" w:afterAutospacing="1" w:line="480" w:lineRule="auto"/>
        <w:jc w:val="center"/>
        <w:rPr>
          <w:rFonts w:ascii="Times New Roman" w:eastAsia="Times New Roman" w:hAnsi="Times New Roman" w:cs="Times New Roman"/>
          <w:sz w:val="24"/>
          <w:szCs w:val="24"/>
        </w:rPr>
      </w:pPr>
      <w:r w:rsidRPr="00621486">
        <w:rPr>
          <w:rFonts w:ascii="Times New Roman" w:eastAsia="Times New Roman" w:hAnsi="Times New Roman" w:cs="Times New Roman"/>
          <w:sz w:val="24"/>
          <w:szCs w:val="24"/>
        </w:rPr>
        <w:t>Institution:</w:t>
      </w:r>
    </w:p>
    <w:p w:rsidR="00AB1766" w:rsidRPr="00621486" w:rsidRDefault="00AB1766" w:rsidP="00621486">
      <w:pPr>
        <w:spacing w:before="100" w:beforeAutospacing="1" w:after="100" w:afterAutospacing="1" w:line="480" w:lineRule="auto"/>
        <w:jc w:val="center"/>
        <w:rPr>
          <w:rFonts w:ascii="Times New Roman" w:eastAsia="Times New Roman" w:hAnsi="Times New Roman" w:cs="Times New Roman"/>
          <w:sz w:val="24"/>
          <w:szCs w:val="24"/>
        </w:rPr>
      </w:pPr>
      <w:r w:rsidRPr="00621486">
        <w:rPr>
          <w:rFonts w:ascii="Times New Roman" w:eastAsia="Times New Roman" w:hAnsi="Times New Roman" w:cs="Times New Roman"/>
          <w:sz w:val="24"/>
          <w:szCs w:val="24"/>
        </w:rPr>
        <w:t>Date:</w:t>
      </w:r>
    </w:p>
    <w:p w:rsidR="00A67D56" w:rsidRPr="00621486" w:rsidRDefault="00A67D56" w:rsidP="00621486">
      <w:pPr>
        <w:spacing w:before="100" w:beforeAutospacing="1" w:after="100" w:afterAutospacing="1" w:line="480" w:lineRule="auto"/>
        <w:jc w:val="center"/>
        <w:rPr>
          <w:rFonts w:ascii="Times New Roman" w:eastAsia="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eastAsia="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eastAsia="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eastAsia="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eastAsia="Times New Roman" w:hAnsi="Times New Roman" w:cs="Times New Roman"/>
          <w:sz w:val="24"/>
          <w:szCs w:val="24"/>
        </w:rPr>
      </w:pPr>
    </w:p>
    <w:p w:rsidR="00A67D56" w:rsidRPr="00621486" w:rsidRDefault="00A67D56" w:rsidP="00621486">
      <w:pPr>
        <w:spacing w:before="100" w:beforeAutospacing="1" w:after="100" w:afterAutospacing="1" w:line="480" w:lineRule="auto"/>
        <w:jc w:val="center"/>
        <w:rPr>
          <w:rFonts w:ascii="Times New Roman" w:eastAsia="Times New Roman" w:hAnsi="Times New Roman" w:cs="Times New Roman"/>
          <w:sz w:val="24"/>
          <w:szCs w:val="24"/>
        </w:rPr>
      </w:pPr>
    </w:p>
    <w:p w:rsidR="00AB1766" w:rsidRPr="00621486" w:rsidRDefault="00AB1766" w:rsidP="00377FC2">
      <w:pPr>
        <w:spacing w:before="100" w:beforeAutospacing="1" w:after="100" w:afterAutospacing="1" w:line="276" w:lineRule="auto"/>
        <w:jc w:val="center"/>
        <w:rPr>
          <w:rFonts w:ascii="Times New Roman" w:eastAsia="Times New Roman" w:hAnsi="Times New Roman" w:cs="Times New Roman"/>
          <w:b/>
          <w:sz w:val="24"/>
          <w:szCs w:val="24"/>
        </w:rPr>
      </w:pPr>
      <w:r w:rsidRPr="00621486">
        <w:rPr>
          <w:rFonts w:ascii="Times New Roman" w:eastAsia="Times New Roman" w:hAnsi="Times New Roman" w:cs="Times New Roman"/>
          <w:b/>
          <w:sz w:val="24"/>
          <w:szCs w:val="24"/>
        </w:rPr>
        <w:lastRenderedPageBreak/>
        <w:t>Introduction</w:t>
      </w:r>
    </w:p>
    <w:p w:rsidR="00621486" w:rsidRPr="00621486" w:rsidRDefault="00621486" w:rsidP="00377FC2">
      <w:pPr>
        <w:pStyle w:val="NormalWeb"/>
        <w:spacing w:before="0" w:beforeAutospacing="0" w:after="0" w:afterAutospacing="0" w:line="480" w:lineRule="auto"/>
        <w:ind w:firstLine="720"/>
      </w:pPr>
      <w:r w:rsidRPr="00621486">
        <w:t>In recent years, the Kingdom of Saudi Arabia witnessed rapid shifts in its health sector and mainly related to the adoption of a wide range of Health Information System (HIS) innovations and new technologies to improve healthcare service delivery. A wide range of technologies, equipment, and digital infrastructure has been embraced to boost the efficiency, speed, and quality of healthcare service delivery. Indeed, formerly the healthcare workplace was ordinary, but now it has been transformed into a sophisticated digital workplace where healthcare workers also have to catch up with these technologies and methods to meet healthcare needs in line with its Vision 2030 and the National Transformation Programs (</w:t>
      </w:r>
      <w:hyperlink r:id="rId7" w:tgtFrame="_blank" w:history="1">
        <w:r w:rsidRPr="00621486">
          <w:rPr>
            <w:rStyle w:val="Hyperlink"/>
            <w:color w:val="auto"/>
            <w:u w:val="none"/>
          </w:rPr>
          <w:t>Mageit</w:t>
        </w:r>
      </w:hyperlink>
      <w:r w:rsidRPr="00621486">
        <w:t>, 2020). This paper explores this digital transformation and changes in staff engagement and organizational culture for better patient delivery. </w:t>
      </w:r>
    </w:p>
    <w:p w:rsidR="00621486" w:rsidRPr="00621486" w:rsidRDefault="00621486" w:rsidP="00377FC2">
      <w:pPr>
        <w:pStyle w:val="NormalWeb"/>
        <w:spacing w:before="0" w:beforeAutospacing="0" w:after="0" w:afterAutospacing="0" w:line="480" w:lineRule="auto"/>
        <w:jc w:val="center"/>
      </w:pPr>
      <w:r w:rsidRPr="00621486">
        <w:rPr>
          <w:rStyle w:val="Strong"/>
        </w:rPr>
        <w:t>Organizational Culture Change</w:t>
      </w:r>
    </w:p>
    <w:p w:rsidR="00377FC2" w:rsidRDefault="00621486" w:rsidP="00377FC2">
      <w:pPr>
        <w:pStyle w:val="NormalWeb"/>
        <w:spacing w:before="0" w:beforeAutospacing="0" w:after="0" w:afterAutospacing="0" w:line="480" w:lineRule="auto"/>
        <w:ind w:firstLine="720"/>
      </w:pPr>
      <w:r w:rsidRPr="00621486">
        <w:t xml:space="preserve">The digital transformation in KSA’s healthcare has brought about significant changes in public management reform, especially regarding organizational culture change. According to Al-Otaibi (2010), digitization in healthcare means reshaping the thinking, beliefs, mindsets, and knowledge concerning operations and the use of technologies. Alharbi (2018) adds that there is a new status quo concerning health information technologies. Management employees are expected to be competent, adaptive, and forward going in using the technologies to serve the people. </w:t>
      </w:r>
    </w:p>
    <w:p w:rsidR="00621486" w:rsidRPr="00621486" w:rsidRDefault="00377FC2" w:rsidP="00377FC2">
      <w:pPr>
        <w:pStyle w:val="NormalWeb"/>
        <w:spacing w:before="0" w:beforeAutospacing="0" w:after="0" w:afterAutospacing="0" w:line="480" w:lineRule="auto"/>
        <w:ind w:firstLine="720"/>
      </w:pPr>
      <w:r>
        <w:t>In addition, o</w:t>
      </w:r>
      <w:r w:rsidR="00621486" w:rsidRPr="00621486">
        <w:t xml:space="preserve">ne vital aspect is that digitization does not always come with adequate health information management professionals, but employees need to be competent in using the technologies. Indeed, the culture around how healthcare operations are handled is undergoing significant change, and workers are geared towards being more pro-technology. Also, the beliefs </w:t>
      </w:r>
      <w:r w:rsidR="00621486" w:rsidRPr="00621486">
        <w:lastRenderedPageBreak/>
        <w:t>and norms around technology are continually changing to support better service delivery. For instance, the introduction of Telehealth came with skepticism in KSA, but over time, healthcare workers have learned to trust this infrastructure and effectively utilize it to meet patient needs (Househ et al., 2015). It is important to mention that culture change is a learning curve with leaders in healthcare organizations championing better norms, behaviors, and mindsets in using HIS innovations to drive up health outcomes. </w:t>
      </w:r>
    </w:p>
    <w:p w:rsidR="00AB1766" w:rsidRPr="00621486" w:rsidRDefault="00AB1766" w:rsidP="00377FC2">
      <w:pPr>
        <w:spacing w:before="100" w:beforeAutospacing="1" w:after="100" w:afterAutospacing="1" w:line="276" w:lineRule="auto"/>
        <w:jc w:val="center"/>
        <w:rPr>
          <w:rFonts w:ascii="Times New Roman" w:eastAsia="Times New Roman" w:hAnsi="Times New Roman" w:cs="Times New Roman"/>
          <w:b/>
          <w:sz w:val="24"/>
          <w:szCs w:val="24"/>
        </w:rPr>
      </w:pPr>
      <w:r w:rsidRPr="00621486">
        <w:rPr>
          <w:rFonts w:ascii="Times New Roman" w:eastAsia="Times New Roman" w:hAnsi="Times New Roman" w:cs="Times New Roman"/>
          <w:b/>
          <w:sz w:val="24"/>
          <w:szCs w:val="24"/>
        </w:rPr>
        <w:t>HIS Innovations in Saudi Arabia</w:t>
      </w:r>
    </w:p>
    <w:p w:rsidR="00621486" w:rsidRPr="00621486" w:rsidRDefault="00621486" w:rsidP="00377FC2">
      <w:pPr>
        <w:pStyle w:val="NormalWeb"/>
        <w:spacing w:before="0" w:beforeAutospacing="0" w:after="0" w:afterAutospacing="0" w:line="480" w:lineRule="auto"/>
        <w:ind w:firstLine="720"/>
      </w:pPr>
      <w:r w:rsidRPr="00621486">
        <w:t>Firstly, </w:t>
      </w:r>
      <w:hyperlink r:id="rId8" w:tgtFrame="_blank" w:history="1">
        <w:r w:rsidRPr="00621486">
          <w:rPr>
            <w:rStyle w:val="Hyperlink"/>
            <w:color w:val="auto"/>
            <w:u w:val="none"/>
          </w:rPr>
          <w:t>Alotaibi</w:t>
        </w:r>
      </w:hyperlink>
      <w:r w:rsidRPr="00621486">
        <w:t> and </w:t>
      </w:r>
      <w:hyperlink r:id="rId9" w:tgtFrame="_blank" w:history="1">
        <w:r w:rsidRPr="00621486">
          <w:rPr>
            <w:rStyle w:val="Hyperlink"/>
            <w:color w:val="auto"/>
            <w:u w:val="none"/>
          </w:rPr>
          <w:t>Federico</w:t>
        </w:r>
      </w:hyperlink>
      <w:r w:rsidRPr="00621486">
        <w:t> (2017, p. 1174) define healthcare information technology as “the application of information processing involving both computer hardware and software that deals with the storage, retrieval, sharing, and use of health care information, data, and knowledge for communication and decision making.” In its digital transformation, the healthcare sector of the KSA has adopted numerous technologies, equipment, and infrastructure to support better service delivery. From aggressively relying on Electronic health records (EHRs), virtual desktop infrastructures, tablets, and smartphones for mobile EHR access, Telehealth facilities, smart beds, and other digital software and hardware facilities, the nation has forged ahead in digitization, and it has had an immense impact on revolutionizing healthcare service delivery (</w:t>
      </w:r>
      <w:hyperlink r:id="rId10" w:tgtFrame="_blank" w:history="1">
        <w:r w:rsidRPr="00621486">
          <w:rPr>
            <w:rStyle w:val="Hyperlink"/>
            <w:color w:val="auto"/>
            <w:u w:val="none"/>
          </w:rPr>
          <w:t>Al Kuwaiti</w:t>
        </w:r>
      </w:hyperlink>
      <w:r w:rsidRPr="00621486">
        <w:t xml:space="preserve">, 2018). For instance, capturing patient data using smartphones, audio, and video capturing equipment speeds up the process. More digital technologies such as cloud computing have been widely used to ensure data integrity and security than ever before (Alharbi et al., 2016). Even in operations such as surgeries, digital tools help support informed decision-making through real-time data provision. These and other examples highlight the depth and breadth of digital technologies, especially Health Information systems (HIS) innovations that improve </w:t>
      </w:r>
      <w:r w:rsidRPr="00621486">
        <w:lastRenderedPageBreak/>
        <w:t>decision-making. Notably, the implementation of the HIS innovations is almost at all levels and has a direct positive impact on practitioner-patient interaction.</w:t>
      </w:r>
    </w:p>
    <w:p w:rsidR="00621486" w:rsidRPr="00621486" w:rsidRDefault="00621486" w:rsidP="00621486">
      <w:pPr>
        <w:pStyle w:val="NormalWeb"/>
        <w:spacing w:before="0" w:beforeAutospacing="0" w:after="0" w:afterAutospacing="0" w:line="480" w:lineRule="auto"/>
      </w:pPr>
    </w:p>
    <w:p w:rsidR="00621486" w:rsidRPr="00621486" w:rsidRDefault="00621486" w:rsidP="00377FC2">
      <w:pPr>
        <w:pStyle w:val="NormalWeb"/>
        <w:spacing w:before="0" w:beforeAutospacing="0" w:after="0" w:afterAutospacing="0" w:line="480" w:lineRule="auto"/>
        <w:jc w:val="center"/>
      </w:pPr>
      <w:r w:rsidRPr="00621486">
        <w:rPr>
          <w:rStyle w:val="Strong"/>
        </w:rPr>
        <w:t>Staff Engagement in Planning and Implementation</w:t>
      </w:r>
    </w:p>
    <w:p w:rsidR="00377FC2" w:rsidRDefault="00621486" w:rsidP="00377FC2">
      <w:pPr>
        <w:pStyle w:val="NormalWeb"/>
        <w:spacing w:before="0" w:beforeAutospacing="0" w:after="0" w:afterAutospacing="0" w:line="480" w:lineRule="auto"/>
        <w:ind w:firstLine="720"/>
      </w:pPr>
      <w:r w:rsidRPr="00621486">
        <w:t>Medical staff and other healthcare workers are the assets for hospitals and health institutions. The ambitious digital transformation in Saudi’s healthcare sector cannot be effective without involving the healthcare workers. Studies such as </w:t>
      </w:r>
      <w:hyperlink r:id="rId11" w:tgtFrame="_blank" w:history="1">
        <w:r w:rsidRPr="00621486">
          <w:rPr>
            <w:rStyle w:val="Hyperlink"/>
            <w:color w:val="auto"/>
            <w:u w:val="none"/>
          </w:rPr>
          <w:t>Alotaibi</w:t>
        </w:r>
      </w:hyperlink>
      <w:r w:rsidRPr="00621486">
        <w:t> and </w:t>
      </w:r>
      <w:hyperlink r:id="rId12" w:tgtFrame="_blank" w:history="1">
        <w:r w:rsidRPr="00621486">
          <w:rPr>
            <w:rStyle w:val="Hyperlink"/>
            <w:color w:val="auto"/>
            <w:u w:val="none"/>
          </w:rPr>
          <w:t>Federico</w:t>
        </w:r>
      </w:hyperlink>
      <w:r w:rsidRPr="00621486">
        <w:t> (2017): </w:t>
      </w:r>
      <w:hyperlink r:id="rId13" w:tgtFrame="_blank" w:history="1">
        <w:r w:rsidRPr="00621486">
          <w:rPr>
            <w:rStyle w:val="Hyperlink"/>
            <w:color w:val="auto"/>
            <w:u w:val="none"/>
          </w:rPr>
          <w:t>Al Kuwaiti</w:t>
        </w:r>
      </w:hyperlink>
      <w:r w:rsidRPr="00621486">
        <w:t xml:space="preserve"> et al. (2018) have identified health workers are critical partners in HIS implementations. The engagement of healthcare staff in HIS is not only limited in their operationalization but systematic planning and deployment of the technologies. For instance, healthcare workers know the shortcomings or inefficiencies in operations and thus help plan for HIS technologies to fill gaps and increase efficiencies. Ultimately, the staff are the first-hand users of these technologies and thus should be involved in every step of the way. Whenever there is doubt in using the HIS technologies, more staff engagement is undertaken to ensure everyone is on equal footing. </w:t>
      </w:r>
    </w:p>
    <w:p w:rsidR="00621486" w:rsidRPr="00621486" w:rsidRDefault="00621486" w:rsidP="00377FC2">
      <w:pPr>
        <w:pStyle w:val="NormalWeb"/>
        <w:spacing w:before="0" w:beforeAutospacing="0" w:after="0" w:afterAutospacing="0" w:line="480" w:lineRule="auto"/>
        <w:ind w:firstLine="720"/>
      </w:pPr>
      <w:r w:rsidRPr="00621486">
        <w:t>Besides, </w:t>
      </w:r>
      <w:hyperlink r:id="rId14" w:tgtFrame="_blank" w:history="1">
        <w:r w:rsidRPr="00621486">
          <w:rPr>
            <w:rStyle w:val="Hyperlink"/>
            <w:color w:val="auto"/>
            <w:u w:val="none"/>
          </w:rPr>
          <w:t>Al Kuwaiti</w:t>
        </w:r>
      </w:hyperlink>
      <w:r w:rsidRPr="00621486">
        <w:t> et al. (2018) raise a concern that often healthcare workers may put up some resistance in the usage of some technologies, and it’s the management role to consult them and address areas of doubt and uncertainty thoroughly. Also, the appropriate use of HIS innovations means a lot to patient safety and quality of care (</w:t>
      </w:r>
      <w:hyperlink r:id="rId15" w:tgtFrame="_blank" w:history="1">
        <w:r w:rsidRPr="00621486">
          <w:rPr>
            <w:rStyle w:val="Hyperlink"/>
            <w:color w:val="auto"/>
            <w:u w:val="none"/>
          </w:rPr>
          <w:t>Alotaibi</w:t>
        </w:r>
      </w:hyperlink>
      <w:r w:rsidRPr="00621486">
        <w:t> and </w:t>
      </w:r>
      <w:hyperlink r:id="rId16" w:tgtFrame="_blank" w:history="1">
        <w:r w:rsidRPr="00621486">
          <w:rPr>
            <w:rStyle w:val="Hyperlink"/>
            <w:color w:val="auto"/>
            <w:u w:val="none"/>
          </w:rPr>
          <w:t>Federico</w:t>
        </w:r>
      </w:hyperlink>
      <w:r w:rsidRPr="00621486">
        <w:t>, 2017). For instance, if handheld devices are inconsistent in data capture, nurses and other practitioners face the risk of medical errors resulting from erroneous data capture. This may have a devastating effect on service delivery. Therefore, healthcare workers have a voice in ensuring that the technologies are used appropriately to meet the set healthcare goals, including patient safety and high-quality service.  </w:t>
      </w:r>
    </w:p>
    <w:p w:rsidR="00AB1766" w:rsidRPr="00621486" w:rsidRDefault="00AB1766" w:rsidP="00377FC2">
      <w:pPr>
        <w:spacing w:before="100" w:beforeAutospacing="1" w:after="100" w:afterAutospacing="1" w:line="276" w:lineRule="auto"/>
        <w:jc w:val="center"/>
        <w:rPr>
          <w:rFonts w:ascii="Times New Roman" w:eastAsia="Times New Roman" w:hAnsi="Times New Roman" w:cs="Times New Roman"/>
          <w:b/>
          <w:sz w:val="24"/>
          <w:szCs w:val="24"/>
        </w:rPr>
      </w:pPr>
      <w:r w:rsidRPr="00621486">
        <w:rPr>
          <w:rFonts w:ascii="Times New Roman" w:eastAsia="Times New Roman" w:hAnsi="Times New Roman" w:cs="Times New Roman"/>
          <w:b/>
          <w:sz w:val="24"/>
          <w:szCs w:val="24"/>
        </w:rPr>
        <w:lastRenderedPageBreak/>
        <w:t>Realizing Information Technology Success</w:t>
      </w:r>
    </w:p>
    <w:p w:rsidR="00621486" w:rsidRDefault="00621486" w:rsidP="00377FC2">
      <w:pPr>
        <w:pStyle w:val="NormalWeb"/>
        <w:spacing w:before="0" w:beforeAutospacing="0" w:after="0" w:afterAutospacing="0" w:line="480" w:lineRule="auto"/>
        <w:ind w:firstLine="720"/>
      </w:pPr>
      <w:r w:rsidRPr="00621486">
        <w:t>The success in using HIS innovations means holistic efforts where partners work together and continually review the progress of the technologies (Alanezi, 2020). These collaborative efforts mean that physicians, nurses, EMS personnel, patients, and HIS management professionals work together to ensure success in the technologies. Involving multiple stakeholders is crucial because each has a stake in the process and would benefit if the technologies support the effective delivery of services (Alshahrani et al., 2019). In a typical case, some patients may have a low opinion about data-capturing devices and software due to privacy and confidentiality concerns. It is the role of institution management, practitioners, and HIS management professionals to ensure with patients and offer assurance that would dispel such fears. Pursuing success, therefore, is a work in progress involving attaining certain milestones and continuously addressing the issues and barriers to ensure effective use of the technologies. It also means that proper intra-organizational relationships are developed in the usage of technologies, including trust, partner dependence, and partner support (Han et al., 2020). </w:t>
      </w:r>
    </w:p>
    <w:p w:rsidR="00377FC2" w:rsidRPr="00621486" w:rsidRDefault="00377FC2" w:rsidP="00377FC2">
      <w:pPr>
        <w:pStyle w:val="NormalWeb"/>
        <w:spacing w:before="0" w:beforeAutospacing="0" w:after="0" w:afterAutospacing="0" w:line="480" w:lineRule="auto"/>
        <w:ind w:firstLine="720"/>
      </w:pPr>
    </w:p>
    <w:p w:rsidR="00621486" w:rsidRPr="00621486" w:rsidRDefault="00621486" w:rsidP="00377FC2">
      <w:pPr>
        <w:pStyle w:val="NormalWeb"/>
        <w:spacing w:before="0" w:beforeAutospacing="0" w:after="0" w:afterAutospacing="0" w:line="480" w:lineRule="auto"/>
        <w:jc w:val="center"/>
      </w:pPr>
      <w:r w:rsidRPr="00621486">
        <w:rPr>
          <w:rStyle w:val="Strong"/>
        </w:rPr>
        <w:t>Recommendations for Efficient and Effective Patient Care</w:t>
      </w:r>
    </w:p>
    <w:p w:rsidR="00377FC2" w:rsidRDefault="00621486" w:rsidP="00377FC2">
      <w:pPr>
        <w:pStyle w:val="NormalWeb"/>
        <w:spacing w:before="0" w:beforeAutospacing="0" w:after="0" w:afterAutospacing="0" w:line="480" w:lineRule="auto"/>
        <w:ind w:firstLine="720"/>
      </w:pPr>
      <w:r w:rsidRPr="00621486">
        <w:t xml:space="preserve">There are two recommendations to ensure better patient care. First, the HIS innovations and technologies should be modelled to the needs of the users and not the other way round. It would be inappropriate, for instance, to mandate that all practitioners use HIS facilities without giving room for dialogue. If a section of healthcare workers or patients feel that these technologies are not serving them well, the technologies should be updated or modified to ensure better health outcomes. The technologies exist for people and not the people for technologies. </w:t>
      </w:r>
    </w:p>
    <w:p w:rsidR="00621486" w:rsidRPr="00621486" w:rsidRDefault="00621486" w:rsidP="00377FC2">
      <w:pPr>
        <w:pStyle w:val="NormalWeb"/>
        <w:spacing w:before="0" w:beforeAutospacing="0" w:after="0" w:afterAutospacing="0" w:line="480" w:lineRule="auto"/>
        <w:ind w:firstLine="720"/>
      </w:pPr>
      <w:r w:rsidRPr="00621486">
        <w:lastRenderedPageBreak/>
        <w:t>Secondly, the technology landscape is ever-evolving, and therefore, more commitments are needed to upgrade the technologies and needs of people using the technologies. For example, when an institution procures new HIS tools or software, management should allocate significant time and resources to retrain the practitioners to build their capacity and competence in using them. This would ensure there are minimal knowledge gaps or medical errors that may result from the use of HIS technologies and infrastructure. </w:t>
      </w:r>
    </w:p>
    <w:p w:rsidR="00621486" w:rsidRPr="00621486" w:rsidRDefault="00621486" w:rsidP="00621486">
      <w:pPr>
        <w:pStyle w:val="NormalWeb"/>
        <w:spacing w:before="0" w:beforeAutospacing="0" w:after="0" w:afterAutospacing="0" w:line="480" w:lineRule="auto"/>
      </w:pPr>
    </w:p>
    <w:p w:rsidR="00621486" w:rsidRPr="00621486" w:rsidRDefault="00621486" w:rsidP="00377FC2">
      <w:pPr>
        <w:pStyle w:val="NormalWeb"/>
        <w:spacing w:before="0" w:beforeAutospacing="0" w:after="0" w:afterAutospacing="0" w:line="480" w:lineRule="auto"/>
        <w:jc w:val="center"/>
      </w:pPr>
      <w:r w:rsidRPr="00621486">
        <w:rPr>
          <w:rStyle w:val="Strong"/>
        </w:rPr>
        <w:t>Conclusion</w:t>
      </w:r>
    </w:p>
    <w:p w:rsidR="00621486" w:rsidRPr="00621486" w:rsidRDefault="00621486" w:rsidP="00377FC2">
      <w:pPr>
        <w:pStyle w:val="NormalWeb"/>
        <w:spacing w:before="0" w:beforeAutospacing="0" w:after="0" w:afterAutospacing="0" w:line="480" w:lineRule="auto"/>
        <w:ind w:firstLine="720"/>
      </w:pPr>
      <w:r w:rsidRPr="00621486">
        <w:t>Like other visionary nations, KSA had been ambitious in ushering a digital revolution in its healthcare sector. In particular, there has been a wide range of Health Information System (HIS) innovations and digital technologies that help practitioners in providing high-quality care. It has been identified that the digital transformation comes with organizational culture change so that the norms, mindsets, and behaviors of health workers best support the usage of the technologies. Primary, healthcare staff is a critical asset, and continuous engagement should be undertaken in the planning and implementation stages. In addition, success in HIS technologies rests with proper collaboration with multiple stakeholders to improve patient care. Finally, a couple of recommendations have been proposed to improve the use of HIS for better service delivery. First, technologies should be molded to serve the needs of users, and secondly, more training opportunities have to be availed to ensure health workers have competency in the use of these technologies. </w:t>
      </w:r>
    </w:p>
    <w:p w:rsidR="00FB3636" w:rsidRPr="00621486" w:rsidRDefault="00FB3636" w:rsidP="00621486">
      <w:pPr>
        <w:spacing w:line="480" w:lineRule="auto"/>
        <w:rPr>
          <w:rFonts w:ascii="Times New Roman" w:hAnsi="Times New Roman" w:cs="Times New Roman"/>
          <w:sz w:val="24"/>
          <w:szCs w:val="24"/>
        </w:rPr>
      </w:pPr>
    </w:p>
    <w:p w:rsidR="00623A57" w:rsidRPr="00621486" w:rsidRDefault="00623A57" w:rsidP="00621486">
      <w:pPr>
        <w:spacing w:line="480" w:lineRule="auto"/>
        <w:rPr>
          <w:rFonts w:ascii="Times New Roman" w:hAnsi="Times New Roman" w:cs="Times New Roman"/>
          <w:sz w:val="24"/>
          <w:szCs w:val="24"/>
        </w:rPr>
      </w:pPr>
    </w:p>
    <w:p w:rsidR="00623A57" w:rsidRPr="00621486" w:rsidRDefault="00623A57" w:rsidP="00621486">
      <w:pPr>
        <w:spacing w:line="480" w:lineRule="auto"/>
        <w:rPr>
          <w:rFonts w:ascii="Times New Roman" w:hAnsi="Times New Roman" w:cs="Times New Roman"/>
          <w:sz w:val="24"/>
          <w:szCs w:val="24"/>
        </w:rPr>
      </w:pPr>
    </w:p>
    <w:p w:rsidR="00FB3636" w:rsidRPr="00621486" w:rsidRDefault="00FB3636" w:rsidP="00377FC2">
      <w:pPr>
        <w:spacing w:line="276" w:lineRule="auto"/>
        <w:jc w:val="center"/>
        <w:rPr>
          <w:rFonts w:ascii="Times New Roman" w:hAnsi="Times New Roman" w:cs="Times New Roman"/>
          <w:b/>
          <w:sz w:val="24"/>
          <w:szCs w:val="24"/>
        </w:rPr>
      </w:pPr>
      <w:r w:rsidRPr="00621486">
        <w:rPr>
          <w:rFonts w:ascii="Times New Roman" w:hAnsi="Times New Roman" w:cs="Times New Roman"/>
          <w:b/>
          <w:sz w:val="24"/>
          <w:szCs w:val="24"/>
        </w:rPr>
        <w:lastRenderedPageBreak/>
        <w:t>References</w:t>
      </w:r>
    </w:p>
    <w:p w:rsidR="00FB3636" w:rsidRPr="00621486" w:rsidRDefault="00FB3636"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t xml:space="preserve">Alanezi, F. (2020). Factors affecting the adoption of e-health system in the Kingdom of Saudi Arabia, </w:t>
      </w:r>
      <w:r w:rsidRPr="00621486">
        <w:rPr>
          <w:rStyle w:val="Emphasis"/>
          <w:rFonts w:ascii="Times New Roman" w:hAnsi="Times New Roman" w:cs="Times New Roman"/>
          <w:sz w:val="24"/>
          <w:szCs w:val="24"/>
        </w:rPr>
        <w:t>International Health</w:t>
      </w:r>
      <w:r w:rsidRPr="00621486">
        <w:rPr>
          <w:rFonts w:ascii="Times New Roman" w:hAnsi="Times New Roman" w:cs="Times New Roman"/>
          <w:sz w:val="24"/>
          <w:szCs w:val="24"/>
        </w:rPr>
        <w:t>,</w:t>
      </w:r>
      <w:r w:rsidR="0061439E">
        <w:rPr>
          <w:rFonts w:ascii="Times New Roman" w:hAnsi="Times New Roman" w:cs="Times New Roman"/>
          <w:sz w:val="24"/>
          <w:szCs w:val="24"/>
        </w:rPr>
        <w:t xml:space="preserve"> </w:t>
      </w:r>
      <w:r w:rsidRPr="0061439E">
        <w:rPr>
          <w:rFonts w:ascii="Times New Roman" w:hAnsi="Times New Roman" w:cs="Times New Roman"/>
          <w:i/>
          <w:sz w:val="24"/>
          <w:szCs w:val="24"/>
        </w:rPr>
        <w:t>91,</w:t>
      </w:r>
      <w:r w:rsidRPr="00621486">
        <w:rPr>
          <w:rFonts w:ascii="Times New Roman" w:hAnsi="Times New Roman" w:cs="Times New Roman"/>
          <w:sz w:val="24"/>
          <w:szCs w:val="24"/>
        </w:rPr>
        <w:t xml:space="preserve"> 1-15. Doi: </w:t>
      </w:r>
      <w:hyperlink r:id="rId17" w:history="1">
        <w:r w:rsidRPr="00621486">
          <w:rPr>
            <w:rStyle w:val="Hyperlink"/>
            <w:rFonts w:ascii="Times New Roman" w:hAnsi="Times New Roman" w:cs="Times New Roman"/>
            <w:color w:val="auto"/>
            <w:sz w:val="24"/>
            <w:szCs w:val="24"/>
            <w:u w:val="none"/>
          </w:rPr>
          <w:t>10.1093/inthealth/ihaa091</w:t>
        </w:r>
      </w:hyperlink>
    </w:p>
    <w:p w:rsidR="00FB3636" w:rsidRPr="00621486" w:rsidRDefault="00FB3636"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t xml:space="preserve">Alharbi, F., Atkins, A. &amp; Stanier, C. (2016). Understanding the determinants of Cloud Computing adoption in Saudi healthcare </w:t>
      </w:r>
      <w:r w:rsidR="00623A57" w:rsidRPr="00621486">
        <w:rPr>
          <w:rFonts w:ascii="Times New Roman" w:hAnsi="Times New Roman" w:cs="Times New Roman"/>
          <w:sz w:val="24"/>
          <w:szCs w:val="24"/>
        </w:rPr>
        <w:t>organizations</w:t>
      </w:r>
      <w:r w:rsidRPr="00621486">
        <w:rPr>
          <w:rFonts w:ascii="Times New Roman" w:hAnsi="Times New Roman" w:cs="Times New Roman"/>
          <w:sz w:val="24"/>
          <w:szCs w:val="24"/>
        </w:rPr>
        <w:t xml:space="preserve">. </w:t>
      </w:r>
      <w:r w:rsidRPr="00621486">
        <w:rPr>
          <w:rFonts w:ascii="Times New Roman" w:hAnsi="Times New Roman" w:cs="Times New Roman"/>
          <w:i/>
          <w:iCs/>
          <w:sz w:val="24"/>
          <w:szCs w:val="24"/>
        </w:rPr>
        <w:t>Complex Intell. Syst.</w:t>
      </w:r>
      <w:r w:rsidRPr="00621486">
        <w:rPr>
          <w:rFonts w:ascii="Times New Roman" w:hAnsi="Times New Roman" w:cs="Times New Roman"/>
          <w:sz w:val="24"/>
          <w:szCs w:val="24"/>
        </w:rPr>
        <w:t xml:space="preserve"> </w:t>
      </w:r>
      <w:r w:rsidRPr="0061439E">
        <w:rPr>
          <w:rFonts w:ascii="Times New Roman" w:hAnsi="Times New Roman" w:cs="Times New Roman"/>
          <w:bCs/>
          <w:i/>
          <w:sz w:val="24"/>
          <w:szCs w:val="24"/>
        </w:rPr>
        <w:t>2</w:t>
      </w:r>
      <w:r w:rsidRPr="00621486">
        <w:rPr>
          <w:rFonts w:ascii="Times New Roman" w:hAnsi="Times New Roman" w:cs="Times New Roman"/>
          <w:b/>
          <w:bCs/>
          <w:sz w:val="24"/>
          <w:szCs w:val="24"/>
        </w:rPr>
        <w:t xml:space="preserve">, </w:t>
      </w:r>
      <w:r w:rsidRPr="00621486">
        <w:rPr>
          <w:rFonts w:ascii="Times New Roman" w:hAnsi="Times New Roman" w:cs="Times New Roman"/>
          <w:sz w:val="24"/>
          <w:szCs w:val="24"/>
        </w:rPr>
        <w:t xml:space="preserve">155–171. </w:t>
      </w:r>
      <w:hyperlink r:id="rId18" w:history="1">
        <w:r w:rsidRPr="00621486">
          <w:rPr>
            <w:rStyle w:val="Hyperlink"/>
            <w:rFonts w:ascii="Times New Roman" w:hAnsi="Times New Roman" w:cs="Times New Roman"/>
            <w:color w:val="auto"/>
            <w:sz w:val="24"/>
            <w:szCs w:val="24"/>
            <w:u w:val="none"/>
          </w:rPr>
          <w:t>Doi: 10.1007/s40747-016-0021-9</w:t>
        </w:r>
      </w:hyperlink>
    </w:p>
    <w:p w:rsidR="00FE0B15" w:rsidRPr="00621486" w:rsidRDefault="00FE0B15"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t>Alharbi, M. (2018). The Status Quo of Health Information Technology and Health Information Management Efficiency in Saudi Arabia: A Narrative Review</w:t>
      </w:r>
      <w:r w:rsidRPr="0061439E">
        <w:rPr>
          <w:rFonts w:ascii="Times New Roman" w:hAnsi="Times New Roman" w:cs="Times New Roman"/>
          <w:i/>
          <w:sz w:val="24"/>
          <w:szCs w:val="24"/>
        </w:rPr>
        <w:t>. International Journal of Health Research and Innovation</w:t>
      </w:r>
      <w:r w:rsidR="00623A57" w:rsidRPr="0061439E">
        <w:rPr>
          <w:rFonts w:ascii="Times New Roman" w:hAnsi="Times New Roman" w:cs="Times New Roman"/>
          <w:i/>
          <w:sz w:val="24"/>
          <w:szCs w:val="24"/>
        </w:rPr>
        <w:t>, 6</w:t>
      </w:r>
      <w:r w:rsidR="00AE1C9B" w:rsidRPr="00621486">
        <w:rPr>
          <w:rFonts w:ascii="Times New Roman" w:hAnsi="Times New Roman" w:cs="Times New Roman"/>
          <w:sz w:val="24"/>
          <w:szCs w:val="24"/>
        </w:rPr>
        <w:t xml:space="preserve"> (1),</w:t>
      </w:r>
      <w:r w:rsidRPr="00621486">
        <w:rPr>
          <w:rFonts w:ascii="Times New Roman" w:hAnsi="Times New Roman" w:cs="Times New Roman"/>
          <w:sz w:val="24"/>
          <w:szCs w:val="24"/>
        </w:rPr>
        <w:t xml:space="preserve"> 11-23. </w:t>
      </w:r>
    </w:p>
    <w:p w:rsidR="00FB3636" w:rsidRPr="00621486" w:rsidRDefault="00FB3636"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t xml:space="preserve">Al Kuwaiti, A., Al Muhanna, F. A., &amp; Al Amri, S. (2018). Implementation of Digital Health Technology at Academic Medical Centers in Saudi Arabia. </w:t>
      </w:r>
      <w:r w:rsidRPr="00621486">
        <w:rPr>
          <w:rFonts w:ascii="Times New Roman" w:hAnsi="Times New Roman" w:cs="Times New Roman"/>
          <w:i/>
          <w:iCs/>
          <w:sz w:val="24"/>
          <w:szCs w:val="24"/>
        </w:rPr>
        <w:t>Oman medical journal</w:t>
      </w:r>
      <w:r w:rsidRPr="00621486">
        <w:rPr>
          <w:rFonts w:ascii="Times New Roman" w:hAnsi="Times New Roman" w:cs="Times New Roman"/>
          <w:sz w:val="24"/>
          <w:szCs w:val="24"/>
        </w:rPr>
        <w:t xml:space="preserve">, </w:t>
      </w:r>
      <w:r w:rsidRPr="00621486">
        <w:rPr>
          <w:rFonts w:ascii="Times New Roman" w:hAnsi="Times New Roman" w:cs="Times New Roman"/>
          <w:i/>
          <w:iCs/>
          <w:sz w:val="24"/>
          <w:szCs w:val="24"/>
        </w:rPr>
        <w:t>33</w:t>
      </w:r>
      <w:r w:rsidRPr="00621486">
        <w:rPr>
          <w:rFonts w:ascii="Times New Roman" w:hAnsi="Times New Roman" w:cs="Times New Roman"/>
          <w:sz w:val="24"/>
          <w:szCs w:val="24"/>
        </w:rPr>
        <w:t xml:space="preserve">(5), 367–373. </w:t>
      </w:r>
      <w:hyperlink r:id="rId19" w:history="1">
        <w:r w:rsidR="0061439E">
          <w:rPr>
            <w:rStyle w:val="Hyperlink"/>
            <w:rFonts w:ascii="Times New Roman" w:hAnsi="Times New Roman" w:cs="Times New Roman"/>
            <w:color w:val="auto"/>
            <w:sz w:val="24"/>
            <w:szCs w:val="24"/>
            <w:u w:val="none"/>
          </w:rPr>
          <w:t>D</w:t>
        </w:r>
        <w:r w:rsidRPr="00621486">
          <w:rPr>
            <w:rStyle w:val="Hyperlink"/>
            <w:rFonts w:ascii="Times New Roman" w:hAnsi="Times New Roman" w:cs="Times New Roman"/>
            <w:color w:val="auto"/>
            <w:sz w:val="24"/>
            <w:szCs w:val="24"/>
            <w:u w:val="none"/>
          </w:rPr>
          <w:t>oi</w:t>
        </w:r>
        <w:r w:rsidR="0061439E">
          <w:rPr>
            <w:rStyle w:val="Hyperlink"/>
            <w:rFonts w:ascii="Times New Roman" w:hAnsi="Times New Roman" w:cs="Times New Roman"/>
            <w:color w:val="auto"/>
            <w:sz w:val="24"/>
            <w:szCs w:val="24"/>
            <w:u w:val="none"/>
          </w:rPr>
          <w:t xml:space="preserve">: </w:t>
        </w:r>
        <w:r w:rsidRPr="00621486">
          <w:rPr>
            <w:rStyle w:val="Hyperlink"/>
            <w:rFonts w:ascii="Times New Roman" w:hAnsi="Times New Roman" w:cs="Times New Roman"/>
            <w:color w:val="auto"/>
            <w:sz w:val="24"/>
            <w:szCs w:val="24"/>
            <w:u w:val="none"/>
          </w:rPr>
          <w:t>10.5001/omj.2018.69</w:t>
        </w:r>
      </w:hyperlink>
    </w:p>
    <w:p w:rsidR="00AE22FE" w:rsidRPr="00621486" w:rsidRDefault="00AE22FE"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t xml:space="preserve">Alshahrani, A., Stewart, D., &amp; MacLure, K. (2019). </w:t>
      </w:r>
      <w:r w:rsidRPr="00621486">
        <w:rPr>
          <w:rFonts w:ascii="Times New Roman" w:hAnsi="Times New Roman" w:cs="Times New Roman"/>
          <w:iCs/>
          <w:sz w:val="24"/>
          <w:szCs w:val="24"/>
        </w:rPr>
        <w:t>A systematic review of the adoption and acceptance of eHealth in Saudi Arabia: views of multiple stakeholders</w:t>
      </w:r>
      <w:r w:rsidRPr="00621486">
        <w:rPr>
          <w:rFonts w:ascii="Times New Roman" w:hAnsi="Times New Roman" w:cs="Times New Roman"/>
          <w:i/>
          <w:iCs/>
          <w:sz w:val="24"/>
          <w:szCs w:val="24"/>
        </w:rPr>
        <w:t>. International Journal of Medical Informatics</w:t>
      </w:r>
      <w:r w:rsidRPr="00621486">
        <w:rPr>
          <w:rFonts w:ascii="Times New Roman" w:hAnsi="Times New Roman" w:cs="Times New Roman"/>
          <w:i/>
          <w:iCs/>
          <w:sz w:val="24"/>
          <w:szCs w:val="24"/>
        </w:rPr>
        <w:t xml:space="preserve">, 128, </w:t>
      </w:r>
      <w:r w:rsidRPr="00621486">
        <w:rPr>
          <w:rFonts w:ascii="Times New Roman" w:hAnsi="Times New Roman" w:cs="Times New Roman"/>
          <w:iCs/>
          <w:sz w:val="24"/>
          <w:szCs w:val="24"/>
        </w:rPr>
        <w:t>7-17</w:t>
      </w:r>
      <w:r w:rsidRPr="00621486">
        <w:rPr>
          <w:rFonts w:ascii="Times New Roman" w:hAnsi="Times New Roman" w:cs="Times New Roman"/>
          <w:i/>
          <w:iCs/>
          <w:sz w:val="24"/>
          <w:szCs w:val="24"/>
        </w:rPr>
        <w:t>.</w:t>
      </w:r>
      <w:r w:rsidRPr="00621486">
        <w:rPr>
          <w:rFonts w:ascii="Times New Roman" w:hAnsi="Times New Roman" w:cs="Times New Roman"/>
          <w:sz w:val="24"/>
          <w:szCs w:val="24"/>
        </w:rPr>
        <w:t xml:space="preserve"> </w:t>
      </w:r>
      <w:r w:rsidRPr="00621486">
        <w:rPr>
          <w:rFonts w:ascii="Times New Roman" w:hAnsi="Times New Roman" w:cs="Times New Roman"/>
          <w:sz w:val="24"/>
          <w:szCs w:val="24"/>
        </w:rPr>
        <w:t>D</w:t>
      </w:r>
      <w:r w:rsidRPr="00621486">
        <w:rPr>
          <w:rFonts w:ascii="Times New Roman" w:hAnsi="Times New Roman" w:cs="Times New Roman"/>
          <w:sz w:val="24"/>
          <w:szCs w:val="24"/>
        </w:rPr>
        <w:t>oi:10.1016/j.ijmedinf.2019.05.007 </w:t>
      </w:r>
      <w:r w:rsidRPr="00621486">
        <w:rPr>
          <w:rFonts w:ascii="Times New Roman" w:hAnsi="Times New Roman" w:cs="Times New Roman"/>
          <w:sz w:val="24"/>
          <w:szCs w:val="24"/>
        </w:rPr>
        <w:t xml:space="preserve"> </w:t>
      </w:r>
    </w:p>
    <w:p w:rsidR="00FB3636" w:rsidRPr="00621486" w:rsidRDefault="00FB3636" w:rsidP="00621486">
      <w:pPr>
        <w:spacing w:after="0" w:line="480" w:lineRule="auto"/>
        <w:ind w:left="1440" w:hanging="1440"/>
        <w:rPr>
          <w:rFonts w:ascii="Times New Roman" w:eastAsia="Times New Roman" w:hAnsi="Times New Roman" w:cs="Times New Roman"/>
          <w:sz w:val="24"/>
          <w:szCs w:val="24"/>
        </w:rPr>
      </w:pPr>
      <w:r w:rsidRPr="00621486">
        <w:rPr>
          <w:rFonts w:ascii="Times New Roman" w:hAnsi="Times New Roman" w:cs="Times New Roman"/>
          <w:sz w:val="24"/>
          <w:szCs w:val="24"/>
        </w:rPr>
        <w:t xml:space="preserve">Alotaibi, Y. K., &amp; Federico, F. (2017). The impact of health information technology on patient safety. </w:t>
      </w:r>
      <w:r w:rsidRPr="00621486">
        <w:rPr>
          <w:rFonts w:ascii="Times New Roman" w:hAnsi="Times New Roman" w:cs="Times New Roman"/>
          <w:i/>
          <w:iCs/>
          <w:sz w:val="24"/>
          <w:szCs w:val="24"/>
        </w:rPr>
        <w:t>Saudi medical journal</w:t>
      </w:r>
      <w:r w:rsidRPr="00621486">
        <w:rPr>
          <w:rFonts w:ascii="Times New Roman" w:hAnsi="Times New Roman" w:cs="Times New Roman"/>
          <w:sz w:val="24"/>
          <w:szCs w:val="24"/>
        </w:rPr>
        <w:t xml:space="preserve">, </w:t>
      </w:r>
      <w:r w:rsidRPr="00621486">
        <w:rPr>
          <w:rFonts w:ascii="Times New Roman" w:hAnsi="Times New Roman" w:cs="Times New Roman"/>
          <w:i/>
          <w:iCs/>
          <w:sz w:val="24"/>
          <w:szCs w:val="24"/>
        </w:rPr>
        <w:t>38</w:t>
      </w:r>
      <w:r w:rsidR="0061439E">
        <w:rPr>
          <w:rFonts w:ascii="Times New Roman" w:hAnsi="Times New Roman" w:cs="Times New Roman"/>
          <w:sz w:val="24"/>
          <w:szCs w:val="24"/>
        </w:rPr>
        <w:t>(12), 1173–1180. D</w:t>
      </w:r>
      <w:r w:rsidRPr="00621486">
        <w:rPr>
          <w:rFonts w:ascii="Times New Roman" w:hAnsi="Times New Roman" w:cs="Times New Roman"/>
          <w:sz w:val="24"/>
          <w:szCs w:val="24"/>
        </w:rPr>
        <w:t>oi.org/10.15537/smj.2017.12.20631</w:t>
      </w:r>
    </w:p>
    <w:p w:rsidR="0089592A" w:rsidRPr="00621486" w:rsidRDefault="0089592A"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t xml:space="preserve">Al-Otaibi, A. (2010). An assessment of the role of </w:t>
      </w:r>
      <w:r w:rsidR="00623A57" w:rsidRPr="00621486">
        <w:rPr>
          <w:rFonts w:ascii="Times New Roman" w:hAnsi="Times New Roman" w:cs="Times New Roman"/>
          <w:sz w:val="24"/>
          <w:szCs w:val="24"/>
        </w:rPr>
        <w:t>organizational</w:t>
      </w:r>
      <w:r w:rsidRPr="00621486">
        <w:rPr>
          <w:rFonts w:ascii="Times New Roman" w:hAnsi="Times New Roman" w:cs="Times New Roman"/>
          <w:sz w:val="24"/>
          <w:szCs w:val="24"/>
        </w:rPr>
        <w:t xml:space="preserve"> culture in health care provision in </w:t>
      </w:r>
      <w:r w:rsidR="00623A57" w:rsidRPr="00621486">
        <w:rPr>
          <w:rFonts w:ascii="Times New Roman" w:hAnsi="Times New Roman" w:cs="Times New Roman"/>
          <w:sz w:val="24"/>
          <w:szCs w:val="24"/>
        </w:rPr>
        <w:t>Saudi</w:t>
      </w:r>
      <w:r w:rsidRPr="00621486">
        <w:rPr>
          <w:rFonts w:ascii="Times New Roman" w:hAnsi="Times New Roman" w:cs="Times New Roman"/>
          <w:sz w:val="24"/>
          <w:szCs w:val="24"/>
        </w:rPr>
        <w:t xml:space="preserve"> Arabia. </w:t>
      </w:r>
      <w:r w:rsidRPr="0061439E">
        <w:rPr>
          <w:rFonts w:ascii="Times New Roman" w:hAnsi="Times New Roman" w:cs="Times New Roman"/>
          <w:i/>
          <w:sz w:val="24"/>
          <w:szCs w:val="24"/>
        </w:rPr>
        <w:t xml:space="preserve">PhD Thesis- </w:t>
      </w:r>
      <w:r w:rsidRPr="0061439E">
        <w:rPr>
          <w:rFonts w:ascii="Times New Roman" w:eastAsiaTheme="minorHAnsi" w:hAnsi="Times New Roman" w:cs="Times New Roman"/>
          <w:i/>
          <w:sz w:val="24"/>
          <w:szCs w:val="24"/>
        </w:rPr>
        <w:t>University of Manchester</w:t>
      </w:r>
      <w:r w:rsidRPr="00621486">
        <w:rPr>
          <w:rFonts w:ascii="Times New Roman" w:eastAsiaTheme="minorHAnsi" w:hAnsi="Times New Roman" w:cs="Times New Roman"/>
          <w:sz w:val="24"/>
          <w:szCs w:val="24"/>
        </w:rPr>
        <w:t>, pp. 1-331</w:t>
      </w:r>
      <w:r w:rsidRPr="00621486">
        <w:rPr>
          <w:rFonts w:ascii="Times New Roman" w:hAnsi="Times New Roman" w:cs="Times New Roman"/>
          <w:sz w:val="24"/>
          <w:szCs w:val="24"/>
        </w:rPr>
        <w:t xml:space="preserve"> </w:t>
      </w:r>
      <w:r w:rsidRPr="00621486">
        <w:rPr>
          <w:rFonts w:ascii="Times New Roman" w:eastAsia="Times New Roman" w:hAnsi="Times New Roman" w:cs="Times New Roman"/>
          <w:sz w:val="24"/>
          <w:szCs w:val="24"/>
        </w:rPr>
        <w:t xml:space="preserve">Retrieved on 20 March 2021 from </w:t>
      </w:r>
      <w:r w:rsidRPr="00621486">
        <w:rPr>
          <w:rFonts w:ascii="Times New Roman" w:eastAsiaTheme="minorHAnsi" w:hAnsi="Times New Roman" w:cs="Times New Roman"/>
          <w:sz w:val="24"/>
          <w:szCs w:val="24"/>
        </w:rPr>
        <w:t>https://www.research.manchester.ac.uk/portal/files/54595239/FULL_TEXT.PDF</w:t>
      </w:r>
    </w:p>
    <w:p w:rsidR="00AB1766" w:rsidRPr="00621486" w:rsidRDefault="00FB3636" w:rsidP="00621486">
      <w:pPr>
        <w:spacing w:after="0" w:line="480" w:lineRule="auto"/>
        <w:ind w:left="1440" w:hanging="1440"/>
        <w:rPr>
          <w:rFonts w:ascii="Times New Roman" w:hAnsi="Times New Roman" w:cs="Times New Roman"/>
          <w:sz w:val="24"/>
          <w:szCs w:val="24"/>
        </w:rPr>
      </w:pPr>
      <w:r w:rsidRPr="00621486">
        <w:rPr>
          <w:rFonts w:ascii="Times New Roman" w:hAnsi="Times New Roman" w:cs="Times New Roman"/>
          <w:sz w:val="24"/>
          <w:szCs w:val="24"/>
        </w:rPr>
        <w:lastRenderedPageBreak/>
        <w:t xml:space="preserve">Han, L., Liu, J., Evans, R., Song, Y., &amp; Ma, J. (2020). Factors Influencing the Adoption of Health Information Standards in Health Care Organizations: A Systematic Review Based on Best Fit Framework Synthesis. </w:t>
      </w:r>
      <w:r w:rsidRPr="00621486">
        <w:rPr>
          <w:rFonts w:ascii="Times New Roman" w:hAnsi="Times New Roman" w:cs="Times New Roman"/>
          <w:i/>
          <w:iCs/>
          <w:sz w:val="24"/>
          <w:szCs w:val="24"/>
        </w:rPr>
        <w:t>JMIR medical informatics</w:t>
      </w:r>
      <w:r w:rsidRPr="00621486">
        <w:rPr>
          <w:rFonts w:ascii="Times New Roman" w:hAnsi="Times New Roman" w:cs="Times New Roman"/>
          <w:sz w:val="24"/>
          <w:szCs w:val="24"/>
        </w:rPr>
        <w:t xml:space="preserve">, </w:t>
      </w:r>
      <w:r w:rsidRPr="00621486">
        <w:rPr>
          <w:rFonts w:ascii="Times New Roman" w:hAnsi="Times New Roman" w:cs="Times New Roman"/>
          <w:i/>
          <w:iCs/>
          <w:sz w:val="24"/>
          <w:szCs w:val="24"/>
        </w:rPr>
        <w:t>8</w:t>
      </w:r>
      <w:r w:rsidR="0061439E">
        <w:rPr>
          <w:rFonts w:ascii="Times New Roman" w:hAnsi="Times New Roman" w:cs="Times New Roman"/>
          <w:i/>
          <w:iCs/>
          <w:sz w:val="24"/>
          <w:szCs w:val="24"/>
        </w:rPr>
        <w:t xml:space="preserve"> </w:t>
      </w:r>
      <w:r w:rsidRPr="00621486">
        <w:rPr>
          <w:rFonts w:ascii="Times New Roman" w:hAnsi="Times New Roman" w:cs="Times New Roman"/>
          <w:sz w:val="24"/>
          <w:szCs w:val="24"/>
        </w:rPr>
        <w:t xml:space="preserve">(5), e17334. </w:t>
      </w:r>
      <w:hyperlink r:id="rId20" w:history="1">
        <w:r w:rsidR="0061439E">
          <w:rPr>
            <w:rStyle w:val="Hyperlink"/>
            <w:rFonts w:ascii="Times New Roman" w:hAnsi="Times New Roman" w:cs="Times New Roman"/>
            <w:color w:val="auto"/>
            <w:sz w:val="24"/>
            <w:szCs w:val="24"/>
            <w:u w:val="none"/>
          </w:rPr>
          <w:t>D</w:t>
        </w:r>
        <w:r w:rsidR="00FE0B15" w:rsidRPr="00621486">
          <w:rPr>
            <w:rStyle w:val="Hyperlink"/>
            <w:rFonts w:ascii="Times New Roman" w:hAnsi="Times New Roman" w:cs="Times New Roman"/>
            <w:color w:val="auto"/>
            <w:sz w:val="24"/>
            <w:szCs w:val="24"/>
            <w:u w:val="none"/>
          </w:rPr>
          <w:t>oi</w:t>
        </w:r>
        <w:r w:rsidR="0061439E">
          <w:rPr>
            <w:rStyle w:val="Hyperlink"/>
            <w:rFonts w:ascii="Times New Roman" w:hAnsi="Times New Roman" w:cs="Times New Roman"/>
            <w:color w:val="auto"/>
            <w:sz w:val="24"/>
            <w:szCs w:val="24"/>
            <w:u w:val="none"/>
          </w:rPr>
          <w:t xml:space="preserve">: </w:t>
        </w:r>
        <w:r w:rsidR="00FE0B15" w:rsidRPr="00621486">
          <w:rPr>
            <w:rStyle w:val="Hyperlink"/>
            <w:rFonts w:ascii="Times New Roman" w:hAnsi="Times New Roman" w:cs="Times New Roman"/>
            <w:color w:val="auto"/>
            <w:sz w:val="24"/>
            <w:szCs w:val="24"/>
            <w:u w:val="none"/>
          </w:rPr>
          <w:t>10.2196/17334</w:t>
        </w:r>
      </w:hyperlink>
    </w:p>
    <w:p w:rsidR="00FE0B15" w:rsidRPr="00621486" w:rsidRDefault="00FE0B15" w:rsidP="00621486">
      <w:pPr>
        <w:spacing w:after="0" w:line="480" w:lineRule="auto"/>
        <w:ind w:left="1440" w:hanging="1440"/>
        <w:rPr>
          <w:rFonts w:ascii="Times New Roman" w:eastAsia="Times New Roman" w:hAnsi="Times New Roman" w:cs="Times New Roman"/>
          <w:sz w:val="24"/>
          <w:szCs w:val="24"/>
        </w:rPr>
      </w:pPr>
      <w:r w:rsidRPr="00621486">
        <w:rPr>
          <w:rFonts w:ascii="Times New Roman" w:hAnsi="Times New Roman" w:cs="Times New Roman"/>
          <w:sz w:val="24"/>
          <w:szCs w:val="24"/>
        </w:rPr>
        <w:t xml:space="preserve">Househ, M., Alshammari, R., Almutairi, M., and Jamal, A. (2015). </w:t>
      </w:r>
      <w:r w:rsidRPr="00621486">
        <w:rPr>
          <w:rFonts w:ascii="Times New Roman" w:hAnsi="Times New Roman" w:cs="Times New Roman"/>
          <w:sz w:val="24"/>
          <w:szCs w:val="24"/>
        </w:rPr>
        <w:t>Building a Culture of Health Informatics Innovation and Entrepreneurship: A</w:t>
      </w:r>
      <w:r w:rsidRPr="00621486">
        <w:rPr>
          <w:rFonts w:ascii="Times New Roman" w:hAnsi="Times New Roman" w:cs="Times New Roman"/>
          <w:sz w:val="24"/>
          <w:szCs w:val="24"/>
        </w:rPr>
        <w:t xml:space="preserve"> </w:t>
      </w:r>
      <w:r w:rsidRPr="00621486">
        <w:rPr>
          <w:rFonts w:ascii="Times New Roman" w:hAnsi="Times New Roman" w:cs="Times New Roman"/>
          <w:sz w:val="24"/>
          <w:szCs w:val="24"/>
        </w:rPr>
        <w:t>New Frontier</w:t>
      </w:r>
      <w:r w:rsidRPr="0061439E">
        <w:rPr>
          <w:rFonts w:ascii="Times New Roman" w:hAnsi="Times New Roman" w:cs="Times New Roman"/>
          <w:i/>
          <w:sz w:val="24"/>
          <w:szCs w:val="24"/>
        </w:rPr>
        <w:t xml:space="preserve">. </w:t>
      </w:r>
      <w:r w:rsidRPr="0061439E">
        <w:rPr>
          <w:rFonts w:ascii="Times New Roman" w:hAnsi="Times New Roman" w:cs="Times New Roman"/>
          <w:i/>
          <w:sz w:val="24"/>
          <w:szCs w:val="24"/>
        </w:rPr>
        <w:t>Stud Health Technol Inform</w:t>
      </w:r>
      <w:r w:rsidRPr="0061439E">
        <w:rPr>
          <w:rFonts w:ascii="Times New Roman" w:hAnsi="Times New Roman" w:cs="Times New Roman"/>
          <w:i/>
          <w:sz w:val="24"/>
          <w:szCs w:val="24"/>
        </w:rPr>
        <w:t>, 213</w:t>
      </w:r>
      <w:r w:rsidRPr="00621486">
        <w:rPr>
          <w:rFonts w:ascii="Times New Roman" w:hAnsi="Times New Roman" w:cs="Times New Roman"/>
          <w:sz w:val="24"/>
          <w:szCs w:val="24"/>
        </w:rPr>
        <w:t xml:space="preserve">, </w:t>
      </w:r>
      <w:r w:rsidRPr="00621486">
        <w:rPr>
          <w:rFonts w:ascii="Times New Roman" w:hAnsi="Times New Roman" w:cs="Times New Roman"/>
          <w:sz w:val="24"/>
          <w:szCs w:val="24"/>
        </w:rPr>
        <w:t>237-40.</w:t>
      </w:r>
    </w:p>
    <w:p w:rsidR="00FB3636" w:rsidRPr="00621486" w:rsidRDefault="00FB3636" w:rsidP="00621486">
      <w:pPr>
        <w:spacing w:after="0" w:line="480" w:lineRule="auto"/>
        <w:ind w:left="1440" w:hanging="1440"/>
        <w:rPr>
          <w:rFonts w:ascii="Times New Roman" w:eastAsia="Times New Roman" w:hAnsi="Times New Roman" w:cs="Times New Roman"/>
          <w:sz w:val="24"/>
          <w:szCs w:val="24"/>
        </w:rPr>
      </w:pPr>
      <w:hyperlink r:id="rId21" w:history="1">
        <w:r w:rsidRPr="00621486">
          <w:rPr>
            <w:rFonts w:ascii="Times New Roman" w:eastAsia="Times New Roman" w:hAnsi="Times New Roman" w:cs="Times New Roman"/>
            <w:sz w:val="24"/>
            <w:szCs w:val="24"/>
          </w:rPr>
          <w:t>Mageit</w:t>
        </w:r>
      </w:hyperlink>
      <w:r w:rsidRPr="00621486">
        <w:rPr>
          <w:rFonts w:ascii="Times New Roman" w:eastAsia="Times New Roman" w:hAnsi="Times New Roman" w:cs="Times New Roman"/>
          <w:sz w:val="24"/>
          <w:szCs w:val="24"/>
        </w:rPr>
        <w:t xml:space="preserve">, S. (2020). Saudi health leaders on creating the digital workplace. </w:t>
      </w:r>
      <w:r w:rsidRPr="0061439E">
        <w:rPr>
          <w:rFonts w:ascii="Times New Roman" w:eastAsia="Times New Roman" w:hAnsi="Times New Roman" w:cs="Times New Roman"/>
          <w:i/>
          <w:sz w:val="24"/>
          <w:szCs w:val="24"/>
        </w:rPr>
        <w:t>Healthcare IT News.</w:t>
      </w:r>
      <w:r w:rsidRPr="00621486">
        <w:rPr>
          <w:rFonts w:ascii="Times New Roman" w:eastAsia="Times New Roman" w:hAnsi="Times New Roman" w:cs="Times New Roman"/>
          <w:sz w:val="24"/>
          <w:szCs w:val="24"/>
        </w:rPr>
        <w:t xml:space="preserve"> Retrieved on 20 March 2021 from </w:t>
      </w:r>
      <w:hyperlink r:id="rId22" w:history="1">
        <w:r w:rsidRPr="00621486">
          <w:rPr>
            <w:rStyle w:val="Hyperlink"/>
            <w:rFonts w:ascii="Times New Roman" w:eastAsia="Times New Roman" w:hAnsi="Times New Roman" w:cs="Times New Roman"/>
            <w:color w:val="auto"/>
            <w:sz w:val="24"/>
            <w:szCs w:val="24"/>
            <w:u w:val="none"/>
          </w:rPr>
          <w:t>https://www.healthcareitnews.com/news/emea/saudi-health-leaders-creating-digital-workplace</w:t>
        </w:r>
      </w:hyperlink>
    </w:p>
    <w:p w:rsidR="00FB3636" w:rsidRPr="00FB3636" w:rsidRDefault="00FB3636" w:rsidP="00621486">
      <w:pPr>
        <w:spacing w:after="0" w:line="480" w:lineRule="auto"/>
        <w:ind w:left="1440" w:hanging="1440"/>
        <w:rPr>
          <w:rFonts w:ascii="Times New Roman" w:eastAsia="Times New Roman" w:hAnsi="Times New Roman" w:cs="Times New Roman"/>
          <w:sz w:val="24"/>
          <w:szCs w:val="24"/>
        </w:rPr>
      </w:pPr>
    </w:p>
    <w:p w:rsidR="00F809EB" w:rsidRPr="00621486" w:rsidRDefault="00F809EB" w:rsidP="00621486">
      <w:pPr>
        <w:spacing w:line="480" w:lineRule="auto"/>
        <w:rPr>
          <w:rFonts w:ascii="Times New Roman" w:hAnsi="Times New Roman" w:cs="Times New Roman"/>
          <w:sz w:val="24"/>
          <w:szCs w:val="24"/>
        </w:rPr>
      </w:pPr>
    </w:p>
    <w:sectPr w:rsidR="00F809EB" w:rsidRPr="00621486" w:rsidSect="00377FC2">
      <w:head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6B8" w:rsidRDefault="005166B8" w:rsidP="00377FC2">
      <w:pPr>
        <w:spacing w:after="0" w:line="240" w:lineRule="auto"/>
      </w:pPr>
      <w:r>
        <w:separator/>
      </w:r>
    </w:p>
  </w:endnote>
  <w:endnote w:type="continuationSeparator" w:id="0">
    <w:p w:rsidR="005166B8" w:rsidRDefault="005166B8" w:rsidP="0037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6B8" w:rsidRDefault="005166B8" w:rsidP="00377FC2">
      <w:pPr>
        <w:spacing w:after="0" w:line="240" w:lineRule="auto"/>
      </w:pPr>
      <w:r>
        <w:separator/>
      </w:r>
    </w:p>
  </w:footnote>
  <w:footnote w:type="continuationSeparator" w:id="0">
    <w:p w:rsidR="005166B8" w:rsidRDefault="005166B8" w:rsidP="0037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69345469"/>
      <w:docPartObj>
        <w:docPartGallery w:val="Page Numbers (Top of Page)"/>
        <w:docPartUnique/>
      </w:docPartObj>
    </w:sdtPr>
    <w:sdtEndPr>
      <w:rPr>
        <w:noProof/>
      </w:rPr>
    </w:sdtEndPr>
    <w:sdtContent>
      <w:p w:rsidR="00377FC2" w:rsidRPr="00377FC2" w:rsidRDefault="00377FC2" w:rsidP="00377FC2">
        <w:pPr>
          <w:pStyle w:val="Header"/>
          <w:rPr>
            <w:rFonts w:ascii="Times New Roman" w:hAnsi="Times New Roman" w:cs="Times New Roman"/>
            <w:sz w:val="24"/>
            <w:szCs w:val="24"/>
          </w:rPr>
        </w:pPr>
        <w:r w:rsidRPr="00377FC2">
          <w:rPr>
            <w:rFonts w:ascii="Times New Roman" w:eastAsia="Times New Roman" w:hAnsi="Times New Roman" w:cs="Times New Roman"/>
            <w:sz w:val="24"/>
            <w:szCs w:val="24"/>
          </w:rPr>
          <w:t>H</w:t>
        </w:r>
        <w:r w:rsidR="0061439E">
          <w:rPr>
            <w:rFonts w:ascii="Times New Roman" w:eastAsia="Times New Roman" w:hAnsi="Times New Roman" w:cs="Times New Roman"/>
            <w:sz w:val="24"/>
            <w:szCs w:val="24"/>
          </w:rPr>
          <w:t>.</w:t>
        </w:r>
        <w:r w:rsidRPr="00377FC2">
          <w:rPr>
            <w:rFonts w:ascii="Times New Roman" w:eastAsia="Times New Roman" w:hAnsi="Times New Roman" w:cs="Times New Roman"/>
            <w:sz w:val="24"/>
            <w:szCs w:val="24"/>
          </w:rPr>
          <w:t>I</w:t>
        </w:r>
        <w:r w:rsidR="0061439E">
          <w:rPr>
            <w:rFonts w:ascii="Times New Roman" w:eastAsia="Times New Roman" w:hAnsi="Times New Roman" w:cs="Times New Roman"/>
            <w:sz w:val="24"/>
            <w:szCs w:val="24"/>
          </w:rPr>
          <w:t>.</w:t>
        </w:r>
        <w:r w:rsidRPr="00377FC2">
          <w:rPr>
            <w:rFonts w:ascii="Times New Roman" w:eastAsia="Times New Roman" w:hAnsi="Times New Roman" w:cs="Times New Roman"/>
            <w:sz w:val="24"/>
            <w:szCs w:val="24"/>
          </w:rPr>
          <w:t>S INNOVATIONS IN KSA</w:t>
        </w:r>
        <w:r w:rsidRPr="00377FC2">
          <w:rPr>
            <w:rFonts w:ascii="Times New Roman" w:hAnsi="Times New Roman" w:cs="Times New Roman"/>
            <w:sz w:val="24"/>
            <w:szCs w:val="24"/>
          </w:rPr>
          <w:t xml:space="preserve"> </w:t>
        </w:r>
        <w:r w:rsidRPr="00377FC2">
          <w:rPr>
            <w:rFonts w:ascii="Times New Roman" w:hAnsi="Times New Roman" w:cs="Times New Roman"/>
            <w:sz w:val="24"/>
            <w:szCs w:val="24"/>
          </w:rPr>
          <w:tab/>
        </w:r>
        <w:r w:rsidRPr="00377FC2">
          <w:rPr>
            <w:rFonts w:ascii="Times New Roman" w:hAnsi="Times New Roman" w:cs="Times New Roman"/>
            <w:sz w:val="24"/>
            <w:szCs w:val="24"/>
          </w:rPr>
          <w:tab/>
        </w:r>
        <w:r w:rsidRPr="00377FC2">
          <w:rPr>
            <w:rFonts w:ascii="Times New Roman" w:hAnsi="Times New Roman" w:cs="Times New Roman"/>
            <w:sz w:val="24"/>
            <w:szCs w:val="24"/>
          </w:rPr>
          <w:fldChar w:fldCharType="begin"/>
        </w:r>
        <w:r w:rsidRPr="00377FC2">
          <w:rPr>
            <w:rFonts w:ascii="Times New Roman" w:hAnsi="Times New Roman" w:cs="Times New Roman"/>
            <w:sz w:val="24"/>
            <w:szCs w:val="24"/>
          </w:rPr>
          <w:instrText xml:space="preserve"> PAGE   \* MERGEFORMAT </w:instrText>
        </w:r>
        <w:r w:rsidRPr="00377FC2">
          <w:rPr>
            <w:rFonts w:ascii="Times New Roman" w:hAnsi="Times New Roman" w:cs="Times New Roman"/>
            <w:sz w:val="24"/>
            <w:szCs w:val="24"/>
          </w:rPr>
          <w:fldChar w:fldCharType="separate"/>
        </w:r>
        <w:r w:rsidR="002945D1">
          <w:rPr>
            <w:rFonts w:ascii="Times New Roman" w:hAnsi="Times New Roman" w:cs="Times New Roman"/>
            <w:noProof/>
            <w:sz w:val="24"/>
            <w:szCs w:val="24"/>
          </w:rPr>
          <w:t>8</w:t>
        </w:r>
        <w:r w:rsidRPr="00377FC2">
          <w:rPr>
            <w:rFonts w:ascii="Times New Roman" w:hAnsi="Times New Roman" w:cs="Times New Roman"/>
            <w:noProof/>
            <w:sz w:val="24"/>
            <w:szCs w:val="24"/>
          </w:rPr>
          <w:fldChar w:fldCharType="end"/>
        </w:r>
      </w:p>
    </w:sdtContent>
  </w:sdt>
  <w:p w:rsidR="00377FC2" w:rsidRDefault="00377F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C2" w:rsidRDefault="00377FC2">
    <w:pPr>
      <w:pStyle w:val="Header"/>
    </w:pPr>
    <w:r>
      <w:rPr>
        <w:rFonts w:ascii="Times New Roman" w:hAnsi="Times New Roman" w:cs="Times New Roman"/>
        <w:sz w:val="24"/>
        <w:szCs w:val="24"/>
      </w:rPr>
      <w:t xml:space="preserve">Running Head: </w:t>
    </w:r>
    <w:r w:rsidRPr="00621486">
      <w:rPr>
        <w:rFonts w:ascii="Times New Roman" w:eastAsia="Times New Roman" w:hAnsi="Times New Roman" w:cs="Times New Roman"/>
        <w:sz w:val="24"/>
        <w:szCs w:val="24"/>
      </w:rPr>
      <w:t>H</w:t>
    </w:r>
    <w:r w:rsidR="0061439E">
      <w:rPr>
        <w:rFonts w:ascii="Times New Roman" w:eastAsia="Times New Roman" w:hAnsi="Times New Roman" w:cs="Times New Roman"/>
        <w:sz w:val="24"/>
        <w:szCs w:val="24"/>
      </w:rPr>
      <w:t>.</w:t>
    </w:r>
    <w:r w:rsidRPr="00621486">
      <w:rPr>
        <w:rFonts w:ascii="Times New Roman" w:eastAsia="Times New Roman" w:hAnsi="Times New Roman" w:cs="Times New Roman"/>
        <w:sz w:val="24"/>
        <w:szCs w:val="24"/>
      </w:rPr>
      <w:t>I</w:t>
    </w:r>
    <w:r w:rsidR="0061439E">
      <w:rPr>
        <w:rFonts w:ascii="Times New Roman" w:eastAsia="Times New Roman" w:hAnsi="Times New Roman" w:cs="Times New Roman"/>
        <w:sz w:val="24"/>
        <w:szCs w:val="24"/>
      </w:rPr>
      <w:t>.</w:t>
    </w:r>
    <w:r w:rsidRPr="00621486">
      <w:rPr>
        <w:rFonts w:ascii="Times New Roman" w:eastAsia="Times New Roman" w:hAnsi="Times New Roman" w:cs="Times New Roman"/>
        <w:sz w:val="24"/>
        <w:szCs w:val="24"/>
      </w:rPr>
      <w:t>S INNOVATIONS</w:t>
    </w:r>
    <w:r>
      <w:rPr>
        <w:rFonts w:ascii="Times New Roman" w:eastAsia="Times New Roman" w:hAnsi="Times New Roman" w:cs="Times New Roman"/>
        <w:sz w:val="24"/>
        <w:szCs w:val="24"/>
      </w:rPr>
      <w:t xml:space="preserve"> IN KSA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431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66"/>
    <w:rsid w:val="00120DA8"/>
    <w:rsid w:val="001B0180"/>
    <w:rsid w:val="002945D1"/>
    <w:rsid w:val="002B0DF7"/>
    <w:rsid w:val="00377FC2"/>
    <w:rsid w:val="00502866"/>
    <w:rsid w:val="005166B8"/>
    <w:rsid w:val="005B440E"/>
    <w:rsid w:val="0061439E"/>
    <w:rsid w:val="00621486"/>
    <w:rsid w:val="00623A57"/>
    <w:rsid w:val="007B2B57"/>
    <w:rsid w:val="007C3EE3"/>
    <w:rsid w:val="0089592A"/>
    <w:rsid w:val="00A271A9"/>
    <w:rsid w:val="00A67D56"/>
    <w:rsid w:val="00AB1766"/>
    <w:rsid w:val="00AE1C9B"/>
    <w:rsid w:val="00AE22FE"/>
    <w:rsid w:val="00CC74DD"/>
    <w:rsid w:val="00D96158"/>
    <w:rsid w:val="00DA4AFD"/>
    <w:rsid w:val="00F809EB"/>
    <w:rsid w:val="00FB3636"/>
    <w:rsid w:val="00FE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3E407-97F5-4A42-9C8D-2B41B541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7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EE3"/>
    <w:rPr>
      <w:color w:val="0000FF"/>
      <w:u w:val="single"/>
    </w:rPr>
  </w:style>
  <w:style w:type="character" w:customStyle="1" w:styleId="al-author-name-more">
    <w:name w:val="al-author-name-more"/>
    <w:basedOn w:val="DefaultParagraphFont"/>
    <w:rsid w:val="00DA4AFD"/>
  </w:style>
  <w:style w:type="character" w:styleId="Emphasis">
    <w:name w:val="Emphasis"/>
    <w:basedOn w:val="DefaultParagraphFont"/>
    <w:uiPriority w:val="20"/>
    <w:qFormat/>
    <w:rsid w:val="00FB3636"/>
    <w:rPr>
      <w:i/>
      <w:iCs/>
    </w:rPr>
  </w:style>
  <w:style w:type="paragraph" w:styleId="NormalWeb">
    <w:name w:val="Normal (Web)"/>
    <w:basedOn w:val="Normal"/>
    <w:uiPriority w:val="99"/>
    <w:semiHidden/>
    <w:unhideWhenUsed/>
    <w:rsid w:val="006214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486"/>
    <w:rPr>
      <w:b/>
      <w:bCs/>
    </w:rPr>
  </w:style>
  <w:style w:type="paragraph" w:styleId="Header">
    <w:name w:val="header"/>
    <w:basedOn w:val="Normal"/>
    <w:link w:val="HeaderChar"/>
    <w:uiPriority w:val="99"/>
    <w:unhideWhenUsed/>
    <w:rsid w:val="0037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C2"/>
    <w:rPr>
      <w:rFonts w:eastAsiaTheme="minorEastAsia"/>
    </w:rPr>
  </w:style>
  <w:style w:type="paragraph" w:styleId="Footer">
    <w:name w:val="footer"/>
    <w:basedOn w:val="Normal"/>
    <w:link w:val="FooterChar"/>
    <w:uiPriority w:val="99"/>
    <w:unhideWhenUsed/>
    <w:rsid w:val="0037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C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2953">
      <w:bodyDiv w:val="1"/>
      <w:marLeft w:val="0"/>
      <w:marRight w:val="0"/>
      <w:marTop w:val="0"/>
      <w:marBottom w:val="0"/>
      <w:divBdr>
        <w:top w:val="none" w:sz="0" w:space="0" w:color="auto"/>
        <w:left w:val="none" w:sz="0" w:space="0" w:color="auto"/>
        <w:bottom w:val="none" w:sz="0" w:space="0" w:color="auto"/>
        <w:right w:val="none" w:sz="0" w:space="0" w:color="auto"/>
      </w:divBdr>
    </w:div>
    <w:div w:id="422380495">
      <w:bodyDiv w:val="1"/>
      <w:marLeft w:val="0"/>
      <w:marRight w:val="0"/>
      <w:marTop w:val="0"/>
      <w:marBottom w:val="0"/>
      <w:divBdr>
        <w:top w:val="none" w:sz="0" w:space="0" w:color="auto"/>
        <w:left w:val="none" w:sz="0" w:space="0" w:color="auto"/>
        <w:bottom w:val="none" w:sz="0" w:space="0" w:color="auto"/>
        <w:right w:val="none" w:sz="0" w:space="0" w:color="auto"/>
      </w:divBdr>
    </w:div>
    <w:div w:id="468130408">
      <w:bodyDiv w:val="1"/>
      <w:marLeft w:val="0"/>
      <w:marRight w:val="0"/>
      <w:marTop w:val="0"/>
      <w:marBottom w:val="0"/>
      <w:divBdr>
        <w:top w:val="none" w:sz="0" w:space="0" w:color="auto"/>
        <w:left w:val="none" w:sz="0" w:space="0" w:color="auto"/>
        <w:bottom w:val="none" w:sz="0" w:space="0" w:color="auto"/>
        <w:right w:val="none" w:sz="0" w:space="0" w:color="auto"/>
      </w:divBdr>
      <w:divsChild>
        <w:div w:id="548032808">
          <w:marLeft w:val="0"/>
          <w:marRight w:val="0"/>
          <w:marTop w:val="0"/>
          <w:marBottom w:val="0"/>
          <w:divBdr>
            <w:top w:val="none" w:sz="0" w:space="0" w:color="auto"/>
            <w:left w:val="none" w:sz="0" w:space="0" w:color="auto"/>
            <w:bottom w:val="none" w:sz="0" w:space="0" w:color="auto"/>
            <w:right w:val="none" w:sz="0" w:space="0" w:color="auto"/>
          </w:divBdr>
          <w:divsChild>
            <w:div w:id="1661152867">
              <w:marLeft w:val="0"/>
              <w:marRight w:val="0"/>
              <w:marTop w:val="0"/>
              <w:marBottom w:val="0"/>
              <w:divBdr>
                <w:top w:val="none" w:sz="0" w:space="0" w:color="auto"/>
                <w:left w:val="none" w:sz="0" w:space="0" w:color="auto"/>
                <w:bottom w:val="none" w:sz="0" w:space="0" w:color="auto"/>
                <w:right w:val="none" w:sz="0" w:space="0" w:color="auto"/>
              </w:divBdr>
              <w:divsChild>
                <w:div w:id="1912545555">
                  <w:marLeft w:val="0"/>
                  <w:marRight w:val="0"/>
                  <w:marTop w:val="0"/>
                  <w:marBottom w:val="0"/>
                  <w:divBdr>
                    <w:top w:val="none" w:sz="0" w:space="0" w:color="auto"/>
                    <w:left w:val="none" w:sz="0" w:space="0" w:color="auto"/>
                    <w:bottom w:val="none" w:sz="0" w:space="0" w:color="auto"/>
                    <w:right w:val="none" w:sz="0" w:space="0" w:color="auto"/>
                  </w:divBdr>
                  <w:divsChild>
                    <w:div w:id="2083982320">
                      <w:marLeft w:val="0"/>
                      <w:marRight w:val="0"/>
                      <w:marTop w:val="0"/>
                      <w:marBottom w:val="0"/>
                      <w:divBdr>
                        <w:top w:val="none" w:sz="0" w:space="0" w:color="auto"/>
                        <w:left w:val="none" w:sz="0" w:space="0" w:color="auto"/>
                        <w:bottom w:val="none" w:sz="0" w:space="0" w:color="auto"/>
                        <w:right w:val="none" w:sz="0" w:space="0" w:color="auto"/>
                      </w:divBdr>
                      <w:divsChild>
                        <w:div w:id="6321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97989">
      <w:bodyDiv w:val="1"/>
      <w:marLeft w:val="0"/>
      <w:marRight w:val="0"/>
      <w:marTop w:val="0"/>
      <w:marBottom w:val="0"/>
      <w:divBdr>
        <w:top w:val="none" w:sz="0" w:space="0" w:color="auto"/>
        <w:left w:val="none" w:sz="0" w:space="0" w:color="auto"/>
        <w:bottom w:val="none" w:sz="0" w:space="0" w:color="auto"/>
        <w:right w:val="none" w:sz="0" w:space="0" w:color="auto"/>
      </w:divBdr>
    </w:div>
    <w:div w:id="1202283043">
      <w:bodyDiv w:val="1"/>
      <w:marLeft w:val="0"/>
      <w:marRight w:val="0"/>
      <w:marTop w:val="0"/>
      <w:marBottom w:val="0"/>
      <w:divBdr>
        <w:top w:val="none" w:sz="0" w:space="0" w:color="auto"/>
        <w:left w:val="none" w:sz="0" w:space="0" w:color="auto"/>
        <w:bottom w:val="none" w:sz="0" w:space="0" w:color="auto"/>
        <w:right w:val="none" w:sz="0" w:space="0" w:color="auto"/>
      </w:divBdr>
    </w:div>
    <w:div w:id="1213810683">
      <w:bodyDiv w:val="1"/>
      <w:marLeft w:val="0"/>
      <w:marRight w:val="0"/>
      <w:marTop w:val="0"/>
      <w:marBottom w:val="0"/>
      <w:divBdr>
        <w:top w:val="none" w:sz="0" w:space="0" w:color="auto"/>
        <w:left w:val="none" w:sz="0" w:space="0" w:color="auto"/>
        <w:bottom w:val="none" w:sz="0" w:space="0" w:color="auto"/>
        <w:right w:val="none" w:sz="0" w:space="0" w:color="auto"/>
      </w:divBdr>
    </w:div>
    <w:div w:id="1261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otaibi%20YK%5BAuthor%5D&amp;cauthor=true&amp;cauthor_uid=29209664" TargetMode="External"/><Relationship Id="rId13" Type="http://schemas.openxmlformats.org/officeDocument/2006/relationships/hyperlink" Target="https://www.ncbi.nlm.nih.gov/pubmed/?term=Al%20Kuwaiti%20A%5BAuthor%5D&amp;cauthor=true&amp;cauthor_uid=30210714" TargetMode="External"/><Relationship Id="rId18" Type="http://schemas.openxmlformats.org/officeDocument/2006/relationships/hyperlink" Target="https://doi.org/10.1007/s40747-016-002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ealthcareitnews.com/author/sara-mageit" TargetMode="External"/><Relationship Id="rId7" Type="http://schemas.openxmlformats.org/officeDocument/2006/relationships/hyperlink" Target="https://www.healthcareitnews.com/author/sara-mageit" TargetMode="External"/><Relationship Id="rId12" Type="http://schemas.openxmlformats.org/officeDocument/2006/relationships/hyperlink" Target="https://www.ncbi.nlm.nih.gov/pubmed/?term=Federico%20F%5BAuthor%5D&amp;cauthor=true&amp;cauthor_uid=29209664" TargetMode="External"/><Relationship Id="rId17" Type="http://schemas.openxmlformats.org/officeDocument/2006/relationships/hyperlink" Target="https://doi.org/10.1093/inthealth/ihaa09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term=Federico%20F%5BAuthor%5D&amp;cauthor=true&amp;cauthor_uid=29209664" TargetMode="External"/><Relationship Id="rId20" Type="http://schemas.openxmlformats.org/officeDocument/2006/relationships/hyperlink" Target="https://doi.org/10.2196/173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Alotaibi%20YK%5BAuthor%5D&amp;cauthor=true&amp;cauthor_uid=2920966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ncbi.nlm.nih.gov/pubmed/?term=Alotaibi%20YK%5BAuthor%5D&amp;cauthor=true&amp;cauthor_uid=29209664" TargetMode="External"/><Relationship Id="rId23" Type="http://schemas.openxmlformats.org/officeDocument/2006/relationships/header" Target="header1.xml"/><Relationship Id="rId10" Type="http://schemas.openxmlformats.org/officeDocument/2006/relationships/hyperlink" Target="https://www.ncbi.nlm.nih.gov/pubmed/?term=Al%20Kuwaiti%20A%5BAuthor%5D&amp;cauthor=true&amp;cauthor_uid=30210714" TargetMode="External"/><Relationship Id="rId19" Type="http://schemas.openxmlformats.org/officeDocument/2006/relationships/hyperlink" Target="https://doi.org/10.5001/omj.2018.69" TargetMode="External"/><Relationship Id="rId4" Type="http://schemas.openxmlformats.org/officeDocument/2006/relationships/webSettings" Target="webSettings.xml"/><Relationship Id="rId9" Type="http://schemas.openxmlformats.org/officeDocument/2006/relationships/hyperlink" Target="https://www.ncbi.nlm.nih.gov/pubmed/?term=Federico%20F%5BAuthor%5D&amp;cauthor=true&amp;cauthor_uid=29209664" TargetMode="External"/><Relationship Id="rId14" Type="http://schemas.openxmlformats.org/officeDocument/2006/relationships/hyperlink" Target="https://www.ncbi.nlm.nih.gov/pubmed/?term=Al%20Kuwaiti%20A%5BAuthor%5D&amp;cauthor=true&amp;cauthor_uid=30210714" TargetMode="External"/><Relationship Id="rId22" Type="http://schemas.openxmlformats.org/officeDocument/2006/relationships/hyperlink" Target="https://www.healthcareitnews.com/news/emea/saudi-health-leaders-creating-digital-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2021-03-20T15:13:00Z</dcterms:created>
  <dcterms:modified xsi:type="dcterms:W3CDTF">2021-03-20T15:13:00Z</dcterms:modified>
</cp:coreProperties>
</file>